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pPr>
      <w:r>
        <w:rPr/>
        <w:drawing>
          <wp:inline distT="0" distB="0" distL="0" distR="0">
            <wp:extent cx="2143125" cy="5905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43125" cy="590550"/>
                    </a:xfrm>
                    <a:prstGeom prst="rect">
                      <a:avLst/>
                    </a:prstGeom>
                  </pic:spPr>
                </pic:pic>
              </a:graphicData>
            </a:graphic>
          </wp:inline>
        </w:drawing>
      </w:r>
      <w:r>
        <w:rPr/>
      </w:r>
    </w:p>
    <w:p>
      <w:pPr>
        <w:pStyle w:val="BodyText"/>
      </w:pPr>
    </w:p>
    <w:p>
      <w:pPr>
        <w:pStyle w:val="BodyText"/>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pPr>
    </w:p>
    <w:p>
      <w:pPr>
        <w:pStyle w:val="Heading1"/>
        <w:spacing w:line="278" w:lineRule="auto" w:before="267"/>
      </w:pPr>
      <w:bookmarkStart w:name="image 1" w:id="1"/>
      <w:bookmarkEnd w:id="1"/>
      <w:r>
        <w:rPr/>
      </w:r>
      <w:r>
        <w:rPr>
          <w:w w:val="115"/>
        </w:rPr>
        <w:t>Ionization Produced in Gaseous Reactions Author(s):  A.  Keith Brewer</w:t>
      </w:r>
    </w:p>
    <w:p>
      <w:pPr>
        <w:spacing w:before="1"/>
        <w:ind w:left="120" w:right="0" w:firstLine="0"/>
        <w:jc w:val="left"/>
        <w:rPr>
          <w:i/>
          <w:sz w:val="24"/>
        </w:rPr>
      </w:pPr>
      <w:r>
        <w:rPr>
          <w:w w:val="125"/>
          <w:sz w:val="24"/>
        </w:rPr>
        <w:t>Source: </w:t>
      </w:r>
      <w:r>
        <w:rPr>
          <w:i/>
          <w:w w:val="125"/>
          <w:sz w:val="24"/>
        </w:rPr>
        <w:t>Proceedings of the National Academy of Sciences of the United States of America,</w:t>
      </w:r>
    </w:p>
    <w:p>
      <w:pPr>
        <w:pStyle w:val="Heading1"/>
        <w:ind w:right="0"/>
      </w:pPr>
      <w:r>
        <w:rPr>
          <w:w w:val="110"/>
        </w:rPr>
        <w:t>Vol. 11, No. 8 (Aug. 15, 1925), pp.    512-514</w:t>
      </w:r>
    </w:p>
    <w:p>
      <w:pPr>
        <w:spacing w:line="278" w:lineRule="auto" w:before="43"/>
        <w:ind w:left="120" w:right="5260" w:firstLine="0"/>
        <w:jc w:val="left"/>
        <w:rPr>
          <w:sz w:val="24"/>
        </w:rPr>
      </w:pPr>
      <w:r>
        <w:rPr>
          <w:w w:val="115"/>
          <w:sz w:val="24"/>
        </w:rPr>
        <w:t>Published by: National Academy of Sciences Stable URL: </w:t>
      </w:r>
      <w:hyperlink r:id="rId6">
        <w:r>
          <w:rPr>
            <w:w w:val="115"/>
            <w:sz w:val="24"/>
          </w:rPr>
          <w:t>http://www.jstor.org/stable/84588</w:t>
        </w:r>
      </w:hyperlink>
      <w:r>
        <w:rPr>
          <w:w w:val="115"/>
          <w:sz w:val="24"/>
        </w:rPr>
        <w:t> </w:t>
      </w:r>
      <w:r>
        <w:rPr>
          <w:w w:val="110"/>
          <w:sz w:val="24"/>
        </w:rPr>
        <w:t>Accessed: 29-03-2017 21:27 UTC</w:t>
      </w:r>
    </w:p>
    <w:p>
      <w:pPr>
        <w:pStyle w:val="BodyText"/>
        <w:spacing w:before="3"/>
        <w:rPr>
          <w:sz w:val="22"/>
        </w:rPr>
      </w:pPr>
      <w:r>
        <w:rPr/>
        <w:pict>
          <v:line style="position:absolute;mso-position-horizontal-relative:page;mso-position-vertical-relative:paragraph;z-index:1048;mso-wrap-distance-left:0;mso-wrap-distance-right:0" from="36pt,15.250977pt" to="576pt,15.250977pt" stroked="true" strokeweight="1pt" strokecolor="#000000">
            <v:stroke dashstyle="solid"/>
            <w10:wrap type="topAndBottom"/>
          </v:line>
        </w:pict>
      </w:r>
    </w:p>
    <w:p>
      <w:pPr>
        <w:spacing w:line="372" w:lineRule="auto" w:before="113"/>
        <w:ind w:left="120" w:right="113" w:firstLine="0"/>
        <w:jc w:val="left"/>
        <w:rPr>
          <w:sz w:val="18"/>
        </w:rPr>
      </w:pPr>
      <w:r>
        <w:rPr>
          <w:sz w:val="18"/>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sz w:val="18"/>
          </w:rPr>
          <w:t>JSTOR, please contact support@jstor.org.</w:t>
        </w:r>
      </w:hyperlink>
    </w:p>
    <w:p>
      <w:pPr>
        <w:pStyle w:val="BodyText"/>
        <w:spacing w:before="1"/>
        <w:rPr>
          <w:sz w:val="28"/>
        </w:rPr>
      </w:pPr>
    </w:p>
    <w:p>
      <w:pPr>
        <w:spacing w:line="372" w:lineRule="auto" w:before="0"/>
        <w:ind w:left="120" w:right="3322" w:firstLine="0"/>
        <w:jc w:val="left"/>
        <w:rPr>
          <w:sz w:val="18"/>
        </w:rPr>
      </w:pPr>
      <w:r>
        <w:rPr>
          <w:sz w:val="18"/>
        </w:rPr>
        <w:t>Your use of the JSTOR archive indicates your acceptance of the Terms &amp; Conditions of Use, available at </w:t>
      </w:r>
      <w:hyperlink r:id="rId8">
        <w:r>
          <w:rPr>
            <w:sz w:val="18"/>
          </w:rPr>
          <w:t>http://about.jstor.org/terms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4"/>
        </w:rPr>
      </w:pPr>
    </w:p>
    <w:p>
      <w:pPr>
        <w:spacing w:line="215" w:lineRule="exact" w:before="0"/>
        <w:ind w:left="1631" w:right="0" w:firstLine="0"/>
        <w:jc w:val="left"/>
        <w:rPr>
          <w:sz w:val="18"/>
        </w:rPr>
      </w:pPr>
      <w:r>
        <w:rPr/>
        <w:drawing>
          <wp:anchor distT="0" distB="0" distL="0" distR="0" allowOverlap="1" layoutInCell="1" locked="0" behindDoc="0" simplePos="0" relativeHeight="1072">
            <wp:simplePos x="0" y="0"/>
            <wp:positionH relativeFrom="page">
              <wp:posOffset>457200</wp:posOffset>
            </wp:positionH>
            <wp:positionV relativeFrom="paragraph">
              <wp:posOffset>-8433</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05"/>
          <w:sz w:val="20"/>
        </w:rPr>
        <w:t>National  Academy  </w:t>
      </w:r>
      <w:r>
        <w:rPr>
          <w:i/>
          <w:w w:val="110"/>
          <w:sz w:val="20"/>
        </w:rPr>
        <w:t>of </w:t>
      </w:r>
      <w:r>
        <w:rPr>
          <w:i/>
          <w:w w:val="105"/>
          <w:sz w:val="20"/>
        </w:rPr>
        <w:t>Sciences </w:t>
      </w:r>
      <w:r>
        <w:rPr>
          <w:w w:val="105"/>
          <w:sz w:val="18"/>
        </w:rPr>
        <w:t>is collaborating with JSTOR to digitize, preserve and extend access to</w:t>
      </w:r>
    </w:p>
    <w:p>
      <w:pPr>
        <w:spacing w:line="215" w:lineRule="exact" w:before="0"/>
        <w:ind w:left="1631" w:right="0" w:firstLine="0"/>
        <w:jc w:val="left"/>
        <w:rPr>
          <w:i/>
          <w:sz w:val="20"/>
        </w:rPr>
      </w:pPr>
      <w:r>
        <w:rPr>
          <w:i/>
          <w:w w:val="120"/>
          <w:sz w:val="20"/>
        </w:rPr>
        <w:t>Proceedings of the National Academy of Sciences of the United States of America</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5"/>
        <w:ind w:left="4084" w:right="2788" w:hanging="1278"/>
        <w:jc w:val="left"/>
        <w:rPr>
          <w:sz w:val="16"/>
        </w:rPr>
      </w:pPr>
      <w:r>
        <w:rPr>
          <w:sz w:val="16"/>
        </w:rPr>
        <w:t>This content downloaded from 134.197.214.19 on Wed, 29 Mar 2017 21:27:28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2251" w:val="left" w:leader="none"/>
          <w:tab w:pos="5462" w:val="left" w:leader="none"/>
        </w:tabs>
        <w:spacing w:before="69"/>
        <w:ind w:left="127" w:right="0" w:firstLine="0"/>
        <w:jc w:val="both"/>
        <w:rPr>
          <w:sz w:val="25"/>
        </w:rPr>
      </w:pPr>
      <w:bookmarkStart w:name="image 2" w:id="2"/>
      <w:bookmarkEnd w:id="2"/>
      <w:r>
        <w:rPr/>
      </w:r>
      <w:r>
        <w:rPr>
          <w:w w:val="115"/>
          <w:sz w:val="19"/>
        </w:rPr>
        <w:t>512</w:t>
        <w:tab/>
      </w:r>
      <w:r>
        <w:rPr>
          <w:i/>
          <w:w w:val="115"/>
          <w:position w:val="1"/>
          <w:sz w:val="17"/>
        </w:rPr>
        <w:t>PHYSICS:  A.</w:t>
      </w:r>
      <w:r>
        <w:rPr>
          <w:i/>
          <w:spacing w:val="23"/>
          <w:w w:val="115"/>
          <w:position w:val="1"/>
          <w:sz w:val="17"/>
        </w:rPr>
        <w:t> </w:t>
      </w:r>
      <w:r>
        <w:rPr>
          <w:i/>
          <w:w w:val="115"/>
          <w:position w:val="1"/>
          <w:sz w:val="17"/>
        </w:rPr>
        <w:t>K.</w:t>
      </w:r>
      <w:r>
        <w:rPr>
          <w:i/>
          <w:spacing w:val="24"/>
          <w:w w:val="115"/>
          <w:position w:val="1"/>
          <w:sz w:val="17"/>
        </w:rPr>
        <w:t> </w:t>
      </w:r>
      <w:r>
        <w:rPr>
          <w:i/>
          <w:w w:val="115"/>
          <w:position w:val="1"/>
          <w:sz w:val="17"/>
        </w:rPr>
        <w:t>BREWER</w:t>
        <w:tab/>
      </w:r>
      <w:r>
        <w:rPr>
          <w:w w:val="115"/>
          <w:sz w:val="12"/>
        </w:rPr>
        <w:t>PROC.  </w:t>
      </w:r>
      <w:r>
        <w:rPr>
          <w:w w:val="115"/>
          <w:sz w:val="16"/>
        </w:rPr>
        <w:t>N. A.</w:t>
      </w:r>
      <w:r>
        <w:rPr>
          <w:spacing w:val="16"/>
          <w:w w:val="115"/>
          <w:sz w:val="16"/>
        </w:rPr>
        <w:t> </w:t>
      </w:r>
      <w:r>
        <w:rPr>
          <w:w w:val="115"/>
          <w:sz w:val="25"/>
        </w:rPr>
        <w:t>s.</w:t>
      </w:r>
    </w:p>
    <w:p>
      <w:pPr>
        <w:spacing w:line="242" w:lineRule="auto" w:before="176"/>
        <w:ind w:left="118" w:right="117" w:firstLine="8"/>
        <w:jc w:val="both"/>
        <w:rPr>
          <w:sz w:val="19"/>
        </w:rPr>
      </w:pPr>
      <w:r>
        <w:rPr>
          <w:w w:val="110"/>
          <w:sz w:val="19"/>
        </w:rPr>
        <w:t>showing the same abnormal humps when  </w:t>
      </w:r>
      <w:r>
        <w:rPr>
          <w:i/>
          <w:w w:val="110"/>
          <w:sz w:val="21"/>
        </w:rPr>
        <w:t>A'  </w:t>
      </w:r>
      <w:r>
        <w:rPr>
          <w:w w:val="110"/>
          <w:sz w:val="19"/>
        </w:rPr>
        <w:t>and  </w:t>
      </w:r>
      <w:r>
        <w:rPr>
          <w:i/>
          <w:w w:val="110"/>
          <w:sz w:val="21"/>
        </w:rPr>
        <w:t>A </w:t>
      </w:r>
      <w:r>
        <w:rPr>
          <w:rFonts w:ascii="Arial"/>
          <w:i/>
          <w:w w:val="110"/>
          <w:sz w:val="10"/>
        </w:rPr>
        <w:t>II  </w:t>
      </w:r>
      <w:r>
        <w:rPr>
          <w:w w:val="110"/>
          <w:sz w:val="19"/>
        </w:rPr>
        <w:t>are  assumed  equal.  </w:t>
      </w:r>
      <w:r>
        <w:rPr>
          <w:rFonts w:ascii="Arial"/>
          <w:w w:val="110"/>
          <w:sz w:val="19"/>
        </w:rPr>
        <w:t>If, </w:t>
      </w:r>
      <w:r>
        <w:rPr>
          <w:w w:val="110"/>
          <w:sz w:val="19"/>
        </w:rPr>
        <w:t>from the value of (A' </w:t>
      </w:r>
      <w:r>
        <w:rPr>
          <w:i/>
          <w:w w:val="110"/>
          <w:sz w:val="21"/>
        </w:rPr>
        <w:t>-A </w:t>
      </w:r>
      <w:r>
        <w:rPr>
          <w:spacing w:val="-11"/>
          <w:position w:val="4"/>
          <w:sz w:val="10"/>
        </w:rPr>
        <w:t>11</w:t>
      </w:r>
      <w:r>
        <w:rPr>
          <w:spacing w:val="-11"/>
          <w:sz w:val="10"/>
        </w:rPr>
        <w:t>) </w:t>
      </w:r>
      <w:r>
        <w:rPr>
          <w:w w:val="110"/>
          <w:sz w:val="19"/>
        </w:rPr>
        <w:t>obtained from the (222) reflection, the ratio </w:t>
      </w:r>
      <w:r>
        <w:rPr>
          <w:i/>
          <w:w w:val="120"/>
          <w:sz w:val="21"/>
        </w:rPr>
        <w:t>A'/</w:t>
      </w:r>
      <w:r>
        <w:rPr>
          <w:i/>
          <w:spacing w:val="-12"/>
          <w:sz w:val="21"/>
        </w:rPr>
        <w:t> </w:t>
      </w:r>
      <w:r>
        <w:rPr>
          <w:i/>
          <w:spacing w:val="10"/>
          <w:w w:val="120"/>
          <w:sz w:val="21"/>
        </w:rPr>
        <w:t>A</w:t>
      </w:r>
      <w:r>
        <w:rPr>
          <w:rFonts w:ascii="Arial"/>
          <w:i/>
          <w:w w:val="120"/>
          <w:sz w:val="10"/>
        </w:rPr>
        <w:t>II</w:t>
      </w:r>
      <w:r>
        <w:rPr>
          <w:rFonts w:ascii="Arial"/>
          <w:i/>
          <w:sz w:val="10"/>
        </w:rPr>
        <w:t> </w:t>
      </w:r>
      <w:r>
        <w:rPr>
          <w:rFonts w:ascii="Arial"/>
          <w:i/>
          <w:spacing w:val="6"/>
          <w:sz w:val="10"/>
        </w:rPr>
        <w:t> </w:t>
      </w:r>
      <w:r>
        <w:rPr>
          <w:w w:val="108"/>
          <w:sz w:val="19"/>
        </w:rPr>
        <w:t>is</w:t>
      </w:r>
      <w:r>
        <w:rPr>
          <w:spacing w:val="8"/>
          <w:sz w:val="19"/>
        </w:rPr>
        <w:t> </w:t>
      </w:r>
      <w:r>
        <w:rPr>
          <w:w w:val="110"/>
          <w:sz w:val="19"/>
        </w:rPr>
        <w:t>calculated,</w:t>
      </w:r>
      <w:r>
        <w:rPr>
          <w:sz w:val="19"/>
        </w:rPr>
        <w:t> </w:t>
      </w:r>
      <w:r>
        <w:rPr>
          <w:spacing w:val="-15"/>
          <w:sz w:val="19"/>
        </w:rPr>
        <w:t> </w:t>
      </w:r>
      <w:r>
        <w:rPr>
          <w:w w:val="110"/>
          <w:sz w:val="19"/>
        </w:rPr>
        <w:t>and</w:t>
      </w:r>
      <w:r>
        <w:rPr>
          <w:sz w:val="19"/>
        </w:rPr>
        <w:t> </w:t>
      </w:r>
      <w:r>
        <w:rPr>
          <w:spacing w:val="-22"/>
          <w:sz w:val="19"/>
        </w:rPr>
        <w:t> </w:t>
      </w:r>
      <w:r>
        <w:rPr>
          <w:w w:val="110"/>
          <w:sz w:val="19"/>
        </w:rPr>
        <w:t>the</w:t>
      </w:r>
      <w:r>
        <w:rPr>
          <w:sz w:val="19"/>
        </w:rPr>
        <w:t> </w:t>
      </w:r>
      <w:r>
        <w:rPr>
          <w:spacing w:val="-18"/>
          <w:sz w:val="19"/>
        </w:rPr>
        <w:t> </w:t>
      </w:r>
      <w:r>
        <w:rPr>
          <w:w w:val="104"/>
          <w:sz w:val="19"/>
        </w:rPr>
        <w:t>coefficients</w:t>
      </w:r>
      <w:r>
        <w:rPr>
          <w:spacing w:val="15"/>
          <w:sz w:val="19"/>
        </w:rPr>
        <w:t> </w:t>
      </w:r>
      <w:r>
        <w:rPr>
          <w:w w:val="104"/>
          <w:sz w:val="19"/>
        </w:rPr>
        <w:t>in</w:t>
      </w:r>
      <w:r>
        <w:rPr>
          <w:sz w:val="19"/>
        </w:rPr>
        <w:t> </w:t>
      </w:r>
      <w:r>
        <w:rPr>
          <w:spacing w:val="-22"/>
          <w:sz w:val="19"/>
        </w:rPr>
        <w:t> </w:t>
      </w:r>
      <w:r>
        <w:rPr>
          <w:w w:val="104"/>
          <w:sz w:val="19"/>
        </w:rPr>
        <w:t>the</w:t>
      </w:r>
      <w:r>
        <w:rPr>
          <w:sz w:val="19"/>
        </w:rPr>
        <w:t> </w:t>
      </w:r>
      <w:r>
        <w:rPr>
          <w:spacing w:val="-9"/>
          <w:sz w:val="19"/>
        </w:rPr>
        <w:t> </w:t>
      </w:r>
      <w:r>
        <w:rPr>
          <w:w w:val="107"/>
          <w:sz w:val="19"/>
        </w:rPr>
        <w:t>series</w:t>
      </w:r>
      <w:r>
        <w:rPr>
          <w:spacing w:val="6"/>
          <w:sz w:val="19"/>
        </w:rPr>
        <w:t> </w:t>
      </w:r>
      <w:r>
        <w:rPr>
          <w:w w:val="114"/>
          <w:sz w:val="19"/>
        </w:rPr>
        <w:t>adjusted</w:t>
      </w:r>
      <w:r>
        <w:rPr>
          <w:sz w:val="19"/>
        </w:rPr>
        <w:t> </w:t>
      </w:r>
      <w:r>
        <w:rPr>
          <w:spacing w:val="-23"/>
          <w:sz w:val="19"/>
        </w:rPr>
        <w:t> </w:t>
      </w:r>
      <w:r>
        <w:rPr>
          <w:w w:val="108"/>
          <w:sz w:val="19"/>
        </w:rPr>
        <w:t>accordingly, </w:t>
      </w:r>
      <w:r>
        <w:rPr>
          <w:w w:val="110"/>
          <w:sz w:val="19"/>
        </w:rPr>
        <w:t>the  humps are vety  nearly wiped </w:t>
      </w:r>
      <w:r>
        <w:rPr>
          <w:spacing w:val="3"/>
          <w:w w:val="110"/>
          <w:sz w:val="19"/>
        </w:rPr>
        <w:t> </w:t>
      </w:r>
      <w:r>
        <w:rPr>
          <w:w w:val="110"/>
          <w:sz w:val="19"/>
        </w:rPr>
        <w:t>out.</w:t>
      </w:r>
    </w:p>
    <w:p>
      <w:pPr>
        <w:spacing w:line="264" w:lineRule="auto" w:before="14"/>
        <w:ind w:left="119" w:right="132" w:firstLine="202"/>
        <w:jc w:val="both"/>
        <w:rPr>
          <w:sz w:val="19"/>
        </w:rPr>
      </w:pPr>
      <w:r>
        <w:rPr>
          <w:w w:val="110"/>
          <w:sz w:val="19"/>
        </w:rPr>
        <w:t>The data on intensity of reflection from diamond are not at all satis­ factory. As Bragg indicated, there seems to be a strong effect of secondary extinction, which has been left out of consideration. This effect, or some unknown  one,  is illustrated  clearly  if Bragg's intensities  are  corrected by</w:t>
      </w:r>
    </w:p>
    <w:p>
      <w:pPr>
        <w:spacing w:after="0" w:line="264" w:lineRule="auto"/>
        <w:jc w:val="both"/>
        <w:rPr>
          <w:sz w:val="19"/>
        </w:rPr>
        <w:sectPr>
          <w:footerReference w:type="default" r:id="rId10"/>
          <w:pgSz w:w="9070" w:h="13450"/>
          <w:pgMar w:footer="255" w:header="0" w:top="1160" w:bottom="440" w:left="1180" w:right="1180"/>
        </w:sectPr>
      </w:pPr>
    </w:p>
    <w:p>
      <w:pPr>
        <w:spacing w:before="49"/>
        <w:ind w:left="120" w:right="0" w:firstLine="0"/>
        <w:jc w:val="left"/>
        <w:rPr>
          <w:sz w:val="19"/>
        </w:rPr>
      </w:pPr>
      <w:r>
        <w:rPr>
          <w:sz w:val="19"/>
        </w:rPr>
        <w:t>the  </w:t>
      </w:r>
      <w:r>
        <w:rPr>
          <w:w w:val="90"/>
          <w:position w:val="7"/>
          <w:sz w:val="19"/>
        </w:rPr>
        <w:t>f </w:t>
      </w:r>
      <w:r>
        <w:rPr>
          <w:sz w:val="19"/>
        </w:rPr>
        <w:t>actor</w:t>
      </w:r>
    </w:p>
    <w:p>
      <w:pPr>
        <w:spacing w:before="48"/>
        <w:ind w:left="33" w:right="0" w:firstLine="0"/>
        <w:jc w:val="center"/>
        <w:rPr>
          <w:sz w:val="19"/>
        </w:rPr>
      </w:pPr>
      <w:r>
        <w:rPr/>
        <w:br w:type="column"/>
      </w:r>
      <w:r>
        <w:rPr>
          <w:w w:val="105"/>
          <w:sz w:val="19"/>
        </w:rPr>
        <w:t>sin 20</w:t>
      </w:r>
    </w:p>
    <w:p>
      <w:pPr>
        <w:spacing w:line="158" w:lineRule="exact" w:before="21"/>
        <w:ind w:left="25" w:right="0" w:firstLine="0"/>
        <w:jc w:val="center"/>
        <w:rPr>
          <w:sz w:val="19"/>
        </w:rPr>
      </w:pPr>
      <w:r>
        <w:rPr>
          <w:w w:val="105"/>
          <w:sz w:val="19"/>
        </w:rPr>
        <w:t>1 +  </w:t>
      </w:r>
      <w:r>
        <w:rPr>
          <w:spacing w:val="-7"/>
          <w:w w:val="105"/>
          <w:sz w:val="19"/>
        </w:rPr>
        <w:t>cos</w:t>
      </w:r>
      <w:r>
        <w:rPr>
          <w:rFonts w:ascii="Arial"/>
          <w:spacing w:val="-7"/>
          <w:w w:val="105"/>
          <w:position w:val="3"/>
          <w:sz w:val="10"/>
        </w:rPr>
        <w:t>2    </w:t>
      </w:r>
      <w:r>
        <w:rPr>
          <w:w w:val="105"/>
          <w:sz w:val="19"/>
        </w:rPr>
        <w:t>20</w:t>
      </w:r>
    </w:p>
    <w:p>
      <w:pPr>
        <w:spacing w:before="49"/>
        <w:ind w:left="-33" w:right="0" w:firstLine="0"/>
        <w:jc w:val="left"/>
        <w:rPr>
          <w:sz w:val="19"/>
        </w:rPr>
      </w:pPr>
      <w:r>
        <w:rPr/>
        <w:br w:type="column"/>
      </w:r>
      <w:r>
        <w:rPr>
          <w:sz w:val="19"/>
        </w:rPr>
        <w:t>,</w:t>
      </w:r>
      <w:r>
        <w:rPr>
          <w:spacing w:val="-18"/>
          <w:sz w:val="19"/>
        </w:rPr>
        <w:t> </w:t>
      </w:r>
      <w:r>
        <w:rPr>
          <w:spacing w:val="-3"/>
          <w:sz w:val="19"/>
        </w:rPr>
        <w:t>an</w:t>
      </w:r>
      <w:r>
        <w:rPr>
          <w:spacing w:val="-3"/>
          <w:position w:val="7"/>
          <w:sz w:val="19"/>
        </w:rPr>
        <w:t>d</w:t>
      </w:r>
    </w:p>
    <w:p>
      <w:pPr>
        <w:spacing w:before="49"/>
        <w:ind w:left="101" w:right="0" w:firstLine="0"/>
        <w:jc w:val="left"/>
        <w:rPr>
          <w:sz w:val="19"/>
        </w:rPr>
      </w:pPr>
      <w:r>
        <w:rPr/>
        <w:br w:type="column"/>
      </w:r>
      <w:r>
        <w:rPr>
          <w:spacing w:val="-42"/>
          <w:w w:val="93"/>
          <w:sz w:val="19"/>
        </w:rPr>
        <w:t>p</w:t>
      </w:r>
      <w:r>
        <w:rPr>
          <w:w w:val="43"/>
          <w:position w:val="7"/>
          <w:sz w:val="19"/>
        </w:rPr>
        <w:t>1</w:t>
      </w:r>
      <w:r>
        <w:rPr>
          <w:spacing w:val="-21"/>
          <w:position w:val="7"/>
          <w:sz w:val="19"/>
        </w:rPr>
        <w:t> </w:t>
      </w:r>
      <w:r>
        <w:rPr>
          <w:w w:val="121"/>
          <w:sz w:val="19"/>
        </w:rPr>
        <w:t>ott</w:t>
      </w:r>
      <w:r>
        <w:rPr>
          <w:spacing w:val="-55"/>
          <w:w w:val="121"/>
          <w:sz w:val="19"/>
        </w:rPr>
        <w:t>e</w:t>
      </w:r>
      <w:r>
        <w:rPr>
          <w:w w:val="75"/>
          <w:position w:val="7"/>
          <w:sz w:val="19"/>
        </w:rPr>
        <w:t>d</w:t>
      </w:r>
    </w:p>
    <w:p>
      <w:pPr>
        <w:spacing w:before="49"/>
        <w:ind w:left="118" w:right="0" w:firstLine="0"/>
        <w:jc w:val="left"/>
        <w:rPr>
          <w:rFonts w:ascii="Arial"/>
          <w:i/>
          <w:sz w:val="24"/>
        </w:rPr>
      </w:pPr>
      <w:r>
        <w:rPr/>
        <w:br w:type="column"/>
      </w:r>
      <w:r>
        <w:rPr>
          <w:w w:val="112"/>
          <w:sz w:val="19"/>
        </w:rPr>
        <w:t>ag</w:t>
      </w:r>
      <w:r>
        <w:rPr>
          <w:spacing w:val="-3"/>
          <w:w w:val="112"/>
          <w:sz w:val="19"/>
        </w:rPr>
        <w:t>a</w:t>
      </w:r>
      <w:r>
        <w:rPr>
          <w:spacing w:val="-31"/>
          <w:w w:val="75"/>
          <w:position w:val="7"/>
          <w:sz w:val="19"/>
        </w:rPr>
        <w:t>.</w:t>
      </w:r>
      <w:r>
        <w:rPr>
          <w:spacing w:val="-138"/>
          <w:w w:val="112"/>
          <w:sz w:val="19"/>
        </w:rPr>
        <w:t>m</w:t>
      </w:r>
      <w:r>
        <w:rPr>
          <w:w w:val="80"/>
          <w:position w:val="7"/>
          <w:sz w:val="19"/>
        </w:rPr>
        <w:t>.</w:t>
      </w:r>
      <w:r>
        <w:rPr>
          <w:spacing w:val="23"/>
          <w:position w:val="7"/>
          <w:sz w:val="19"/>
        </w:rPr>
        <w:t> </w:t>
      </w:r>
      <w:r>
        <w:rPr>
          <w:w w:val="112"/>
          <w:sz w:val="19"/>
        </w:rPr>
        <w:t>st</w:t>
      </w:r>
      <w:r>
        <w:rPr>
          <w:sz w:val="19"/>
        </w:rPr>
        <w:t> </w:t>
      </w:r>
      <w:r>
        <w:rPr>
          <w:spacing w:val="-24"/>
          <w:sz w:val="19"/>
        </w:rPr>
        <w:t> </w:t>
      </w:r>
      <w:r>
        <w:rPr>
          <w:rFonts w:ascii="Arial"/>
          <w:i/>
          <w:w w:val="66"/>
          <w:sz w:val="24"/>
        </w:rPr>
        <w:t>e.</w:t>
      </w:r>
    </w:p>
    <w:p>
      <w:pPr>
        <w:spacing w:before="21"/>
        <w:ind w:left="120" w:right="0" w:firstLine="0"/>
        <w:jc w:val="left"/>
        <w:rPr>
          <w:sz w:val="19"/>
        </w:rPr>
      </w:pPr>
      <w:r>
        <w:rPr/>
        <w:br w:type="column"/>
      </w:r>
      <w:r>
        <w:rPr>
          <w:i/>
          <w:w w:val="105"/>
          <w:position w:val="7"/>
          <w:sz w:val="22"/>
        </w:rPr>
        <w:t>T  </w:t>
      </w:r>
      <w:r>
        <w:rPr>
          <w:w w:val="105"/>
          <w:sz w:val="19"/>
        </w:rPr>
        <w:t>he curve, instead of  rising</w:t>
      </w:r>
    </w:p>
    <w:p>
      <w:pPr>
        <w:spacing w:after="0"/>
        <w:jc w:val="left"/>
        <w:rPr>
          <w:sz w:val="19"/>
        </w:rPr>
        <w:sectPr>
          <w:type w:val="continuous"/>
          <w:pgSz w:w="9070" w:h="13450"/>
          <w:pgMar w:top="720" w:bottom="0" w:left="1180" w:right="1180"/>
          <w:cols w:num="6" w:equalWidth="0">
            <w:col w:w="964" w:space="40"/>
            <w:col w:w="997" w:space="40"/>
            <w:col w:w="311" w:space="40"/>
            <w:col w:w="631" w:space="40"/>
            <w:col w:w="932" w:space="47"/>
            <w:col w:w="2668"/>
          </w:cols>
        </w:sectPr>
      </w:pPr>
    </w:p>
    <w:p>
      <w:pPr>
        <w:spacing w:line="310" w:lineRule="exact" w:before="0"/>
        <w:ind w:left="130" w:right="127" w:firstLine="0"/>
        <w:jc w:val="center"/>
        <w:rPr>
          <w:sz w:val="19"/>
        </w:rPr>
      </w:pPr>
      <w:r>
        <w:rPr>
          <w:w w:val="105"/>
          <w:sz w:val="19"/>
        </w:rPr>
        <w:t>rapidly at  small values of  </w:t>
      </w:r>
      <w:r>
        <w:rPr>
          <w:i/>
          <w:w w:val="105"/>
          <w:sz w:val="28"/>
        </w:rPr>
        <w:t>e, </w:t>
      </w:r>
      <w:r>
        <w:rPr>
          <w:w w:val="105"/>
          <w:sz w:val="19"/>
        </w:rPr>
        <w:t>reaches  a  maximum  and  then  decreases     as(}</w:t>
      </w:r>
    </w:p>
    <w:p>
      <w:pPr>
        <w:spacing w:line="261" w:lineRule="auto" w:before="6"/>
        <w:ind w:left="114" w:right="136" w:firstLine="5"/>
        <w:jc w:val="both"/>
        <w:rPr>
          <w:sz w:val="19"/>
        </w:rPr>
      </w:pPr>
      <w:r>
        <w:rPr>
          <w:w w:val="110"/>
          <w:sz w:val="19"/>
        </w:rPr>
        <w:t>decreases. This anomalous behavior could be explained as a secondary extinction effect, which becomes more effective in decreasing the reflected intensity at  small  angles  or large intensities.</w:t>
      </w:r>
      <w:r>
        <w:rPr>
          <w:spacing w:val="52"/>
          <w:w w:val="110"/>
          <w:sz w:val="19"/>
        </w:rPr>
        <w:t> </w:t>
      </w:r>
      <w:r>
        <w:rPr>
          <w:w w:val="110"/>
          <w:sz w:val="19"/>
        </w:rPr>
        <w:t>Some  powder  method data  of Debye and Scherrer;</w:t>
      </w:r>
      <w:r>
        <w:rPr>
          <w:w w:val="110"/>
          <w:position w:val="3"/>
          <w:sz w:val="12"/>
        </w:rPr>
        <w:t>5 </w:t>
      </w:r>
      <w:r>
        <w:rPr>
          <w:w w:val="110"/>
          <w:sz w:val="19"/>
        </w:rPr>
        <w:t>which is presumably free from the effect of secon­ dary extinction, shows a normal decline of the corrected intensity for the</w:t>
      </w:r>
      <w:r>
        <w:rPr>
          <w:spacing w:val="52"/>
          <w:w w:val="110"/>
          <w:sz w:val="19"/>
        </w:rPr>
        <w:t> </w:t>
      </w:r>
      <w:r>
        <w:rPr>
          <w:w w:val="110"/>
          <w:sz w:val="19"/>
        </w:rPr>
        <w:t>first few reflections from</w:t>
      </w:r>
      <w:r>
        <w:rPr>
          <w:spacing w:val="40"/>
          <w:w w:val="110"/>
          <w:sz w:val="19"/>
        </w:rPr>
        <w:t> </w:t>
      </w:r>
      <w:r>
        <w:rPr>
          <w:w w:val="110"/>
          <w:sz w:val="19"/>
        </w:rPr>
        <w:t>diamond.</w:t>
      </w:r>
    </w:p>
    <w:p>
      <w:pPr>
        <w:spacing w:line="264" w:lineRule="auto" w:before="6"/>
        <w:ind w:left="119" w:right="114" w:firstLine="203"/>
        <w:jc w:val="both"/>
        <w:rPr>
          <w:sz w:val="19"/>
        </w:rPr>
      </w:pPr>
      <w:r>
        <w:rPr>
          <w:w w:val="115"/>
          <w:sz w:val="19"/>
        </w:rPr>
        <w:t>It is quite evident that no conclusions can safely be drawn from the curves concerning the electron density distribution in diamond.  How­ ever, they serve to indicate that the more complex structure of diamond can be treated by this method,  provided that accurate intensity data can  be</w:t>
      </w:r>
      <w:r>
        <w:rPr>
          <w:spacing w:val="-34"/>
          <w:w w:val="115"/>
          <w:sz w:val="19"/>
        </w:rPr>
        <w:t> </w:t>
      </w:r>
      <w:r>
        <w:rPr>
          <w:w w:val="115"/>
          <w:sz w:val="19"/>
        </w:rPr>
        <w:t>obtained.</w:t>
      </w:r>
    </w:p>
    <w:p>
      <w:pPr>
        <w:spacing w:before="74"/>
        <w:ind w:left="264" w:right="0" w:firstLine="0"/>
        <w:jc w:val="left"/>
        <w:rPr>
          <w:sz w:val="12"/>
        </w:rPr>
      </w:pPr>
      <w:r>
        <w:rPr>
          <w:w w:val="90"/>
          <w:sz w:val="12"/>
        </w:rPr>
        <w:t>1    </w:t>
      </w:r>
      <w:r>
        <w:rPr>
          <w:w w:val="110"/>
          <w:sz w:val="12"/>
        </w:rPr>
        <w:t>NATIONAL    RESEARCH   FELLOW.</w:t>
      </w:r>
    </w:p>
    <w:p>
      <w:pPr>
        <w:spacing w:before="10"/>
        <w:ind w:left="275" w:right="0" w:firstLine="0"/>
        <w:jc w:val="left"/>
        <w:rPr>
          <w:sz w:val="16"/>
        </w:rPr>
      </w:pPr>
      <w:r>
        <w:rPr>
          <w:rFonts w:ascii="Arial"/>
          <w:sz w:val="10"/>
        </w:rPr>
        <w:t>2  </w:t>
      </w:r>
      <w:r>
        <w:rPr>
          <w:w w:val="105"/>
          <w:sz w:val="16"/>
        </w:rPr>
        <w:t>Havighurst,  Mack and  Blake,  </w:t>
      </w:r>
      <w:r>
        <w:rPr>
          <w:rFonts w:ascii="Arial"/>
          <w:i/>
          <w:w w:val="105"/>
          <w:sz w:val="17"/>
        </w:rPr>
        <w:t>J. </w:t>
      </w:r>
      <w:r>
        <w:rPr>
          <w:i/>
          <w:w w:val="105"/>
          <w:sz w:val="17"/>
        </w:rPr>
        <w:t>Amer. Chem. Soc., </w:t>
      </w:r>
      <w:r>
        <w:rPr>
          <w:b/>
          <w:w w:val="105"/>
          <w:sz w:val="16"/>
        </w:rPr>
        <w:t>46, </w:t>
      </w:r>
      <w:r>
        <w:rPr>
          <w:w w:val="105"/>
          <w:sz w:val="16"/>
        </w:rPr>
        <w:t>2368  (1924).</w:t>
      </w:r>
    </w:p>
    <w:p>
      <w:pPr>
        <w:spacing w:before="0"/>
        <w:ind w:left="275" w:right="0" w:firstLine="0"/>
        <w:jc w:val="left"/>
        <w:rPr>
          <w:sz w:val="16"/>
        </w:rPr>
      </w:pPr>
      <w:r>
        <w:rPr>
          <w:rFonts w:ascii="Arial"/>
          <w:sz w:val="10"/>
        </w:rPr>
        <w:t>3    </w:t>
      </w:r>
      <w:r>
        <w:rPr>
          <w:sz w:val="16"/>
        </w:rPr>
        <w:t>W.    H.  Bragg,  </w:t>
      </w:r>
      <w:r>
        <w:rPr>
          <w:i/>
          <w:sz w:val="17"/>
        </w:rPr>
        <w:t>Proc. Phys. Soc., London, </w:t>
      </w:r>
      <w:r>
        <w:rPr>
          <w:sz w:val="16"/>
        </w:rPr>
        <w:t>33,304  (1921).</w:t>
      </w:r>
    </w:p>
    <w:p>
      <w:pPr>
        <w:spacing w:before="5"/>
        <w:ind w:left="273" w:right="0" w:firstLine="0"/>
        <w:jc w:val="left"/>
        <w:rPr>
          <w:sz w:val="16"/>
        </w:rPr>
      </w:pPr>
      <w:r>
        <w:rPr>
          <w:rFonts w:ascii="Arial"/>
          <w:sz w:val="9"/>
        </w:rPr>
        <w:t>4   </w:t>
      </w:r>
      <w:r>
        <w:rPr>
          <w:sz w:val="16"/>
        </w:rPr>
        <w:t>Hull,  </w:t>
      </w:r>
      <w:r>
        <w:rPr>
          <w:i/>
          <w:sz w:val="17"/>
        </w:rPr>
        <w:t>Physic.  Rev.,  </w:t>
      </w:r>
      <w:r>
        <w:rPr>
          <w:b/>
          <w:sz w:val="16"/>
        </w:rPr>
        <w:t>10,  </w:t>
      </w:r>
      <w:r>
        <w:rPr>
          <w:sz w:val="16"/>
        </w:rPr>
        <w:t>661  (1917).</w:t>
      </w:r>
    </w:p>
    <w:p>
      <w:pPr>
        <w:spacing w:before="0"/>
        <w:ind w:left="269" w:right="0" w:firstLine="0"/>
        <w:jc w:val="left"/>
        <w:rPr>
          <w:sz w:val="16"/>
        </w:rPr>
      </w:pPr>
      <w:r>
        <w:rPr>
          <w:rFonts w:ascii="Arial"/>
          <w:sz w:val="10"/>
        </w:rPr>
        <w:t>5  </w:t>
      </w:r>
      <w:r>
        <w:rPr>
          <w:w w:val="105"/>
          <w:sz w:val="16"/>
        </w:rPr>
        <w:t>Debye  and  Scherrer,  </w:t>
      </w:r>
      <w:r>
        <w:rPr>
          <w:i/>
          <w:w w:val="105"/>
          <w:sz w:val="17"/>
        </w:rPr>
        <w:t>Phys.  Zeit., </w:t>
      </w:r>
      <w:r>
        <w:rPr>
          <w:b/>
          <w:w w:val="105"/>
          <w:sz w:val="16"/>
        </w:rPr>
        <w:t>19,  </w:t>
      </w:r>
      <w:r>
        <w:rPr>
          <w:w w:val="105"/>
          <w:sz w:val="16"/>
        </w:rPr>
        <w:t>474 (1918).</w:t>
      </w:r>
    </w:p>
    <w:p>
      <w:pPr>
        <w:pStyle w:val="BodyText"/>
        <w:spacing w:before="5"/>
        <w:rPr>
          <w:sz w:val="26"/>
        </w:rPr>
      </w:pPr>
      <w:r>
        <w:rPr/>
        <w:pict>
          <v:line style="position:absolute;mso-position-horizontal-relative:page;mso-position-vertical-relative:paragraph;z-index:1096;mso-wrap-distance-left:0;mso-wrap-distance-right:0" from="196.280197pt,17.360748pt" to="254.087097pt,17.360748pt" stroked="true" strokeweight=".359049pt" strokecolor="#000000">
            <v:stroke dashstyle="solid"/>
            <w10:wrap type="topAndBottom"/>
          </v:line>
        </w:pict>
      </w:r>
    </w:p>
    <w:p>
      <w:pPr>
        <w:pStyle w:val="BodyText"/>
        <w:spacing w:before="2"/>
        <w:rPr>
          <w:sz w:val="26"/>
        </w:rPr>
      </w:pPr>
    </w:p>
    <w:p>
      <w:pPr>
        <w:pStyle w:val="Heading2"/>
        <w:ind w:right="127"/>
      </w:pPr>
      <w:r>
        <w:rPr>
          <w:w w:val="105"/>
        </w:rPr>
        <w:t>IONIZATION  PRODUCED  IN  GASEOUS REACTIONS</w:t>
      </w:r>
    </w:p>
    <w:p>
      <w:pPr>
        <w:spacing w:before="122"/>
        <w:ind w:left="130" w:right="263" w:firstLine="0"/>
        <w:jc w:val="center"/>
        <w:rPr>
          <w:sz w:val="12"/>
        </w:rPr>
      </w:pPr>
      <w:r>
        <w:rPr>
          <w:w w:val="105"/>
          <w:sz w:val="17"/>
        </w:rPr>
        <w:t>BY </w:t>
      </w:r>
      <w:r>
        <w:rPr>
          <w:w w:val="105"/>
          <w:sz w:val="20"/>
        </w:rPr>
        <w:t>A. </w:t>
      </w:r>
      <w:r>
        <w:rPr>
          <w:w w:val="105"/>
          <w:sz w:val="17"/>
        </w:rPr>
        <w:t>KEITH BRB:WER</w:t>
      </w:r>
      <w:r>
        <w:rPr>
          <w:w w:val="105"/>
          <w:sz w:val="12"/>
        </w:rPr>
        <w:t>l</w:t>
      </w:r>
    </w:p>
    <w:p>
      <w:pPr>
        <w:spacing w:before="174"/>
        <w:ind w:left="875" w:right="0" w:firstLine="0"/>
        <w:jc w:val="left"/>
        <w:rPr>
          <w:sz w:val="12"/>
        </w:rPr>
      </w:pPr>
      <w:r>
        <w:rPr>
          <w:w w:val="120"/>
          <w:sz w:val="12"/>
        </w:rPr>
        <w:t>NORMAN BRIDGE LABORATORY,  CALIFORNIA  INSTITUTE OF TECHNOLOGY</w:t>
      </w:r>
    </w:p>
    <w:p>
      <w:pPr>
        <w:pStyle w:val="BodyText"/>
        <w:spacing w:before="7"/>
        <w:rPr>
          <w:sz w:val="12"/>
        </w:rPr>
      </w:pPr>
    </w:p>
    <w:p>
      <w:pPr>
        <w:spacing w:before="0"/>
        <w:ind w:left="130" w:right="124" w:firstLine="0"/>
        <w:jc w:val="center"/>
        <w:rPr>
          <w:sz w:val="16"/>
        </w:rPr>
      </w:pPr>
      <w:r>
        <w:rPr>
          <w:w w:val="115"/>
          <w:sz w:val="16"/>
        </w:rPr>
        <w:t>Communicated June 22, 1925</w:t>
      </w:r>
    </w:p>
    <w:p>
      <w:pPr>
        <w:pStyle w:val="BodyText"/>
        <w:spacing w:before="3"/>
        <w:rPr>
          <w:sz w:val="15"/>
        </w:rPr>
      </w:pPr>
    </w:p>
    <w:p>
      <w:pPr>
        <w:spacing w:line="261" w:lineRule="auto" w:before="0"/>
        <w:ind w:left="111" w:right="131" w:firstLine="205"/>
        <w:jc w:val="both"/>
        <w:rPr>
          <w:sz w:val="19"/>
        </w:rPr>
      </w:pPr>
      <w:r>
        <w:rPr>
          <w:w w:val="110"/>
          <w:sz w:val="19"/>
        </w:rPr>
        <w:t>The  presence  of ionization  in chemical  reactions  has  been detected  by a large number of investigators. The nature of the ionization has remained obscure due largely to the fact that most of the reactions studied were accompanied by physical phenomena which might in themselves produce </w:t>
      </w:r>
      <w:r>
        <w:rPr>
          <w:w w:val="110"/>
          <w:sz w:val="19"/>
        </w:rPr>
        <w:t>the</w:t>
      </w:r>
      <w:r>
        <w:rPr>
          <w:sz w:val="19"/>
        </w:rPr>
        <w:t> </w:t>
      </w:r>
      <w:r>
        <w:rPr>
          <w:spacing w:val="-22"/>
          <w:sz w:val="19"/>
        </w:rPr>
        <w:t> </w:t>
      </w:r>
      <w:r>
        <w:rPr>
          <w:w w:val="109"/>
          <w:sz w:val="19"/>
        </w:rPr>
        <w:t>observed</w:t>
      </w:r>
      <w:r>
        <w:rPr>
          <w:spacing w:val="7"/>
          <w:sz w:val="19"/>
        </w:rPr>
        <w:t> </w:t>
      </w:r>
      <w:r>
        <w:rPr>
          <w:w w:val="111"/>
          <w:sz w:val="19"/>
        </w:rPr>
        <w:t>ionization.</w:t>
      </w:r>
      <w:r>
        <w:rPr>
          <w:sz w:val="19"/>
        </w:rPr>
        <w:t>     </w:t>
      </w:r>
      <w:r>
        <w:rPr>
          <w:spacing w:val="-11"/>
          <w:sz w:val="19"/>
        </w:rPr>
        <w:t> </w:t>
      </w:r>
      <w:r>
        <w:rPr>
          <w:w w:val="111"/>
          <w:sz w:val="19"/>
        </w:rPr>
        <w:t>The</w:t>
      </w:r>
      <w:r>
        <w:rPr>
          <w:spacing w:val="20"/>
          <w:sz w:val="19"/>
        </w:rPr>
        <w:t> </w:t>
      </w:r>
      <w:r>
        <w:rPr>
          <w:w w:val="116"/>
          <w:sz w:val="19"/>
        </w:rPr>
        <w:t>author</w:t>
      </w:r>
      <w:r>
        <w:rPr>
          <w:spacing w:val="17"/>
          <w:sz w:val="19"/>
        </w:rPr>
        <w:t> </w:t>
      </w:r>
      <w:r>
        <w:rPr>
          <w:w w:val="116"/>
          <w:sz w:val="19"/>
        </w:rPr>
        <w:t>has</w:t>
      </w:r>
      <w:r>
        <w:rPr>
          <w:spacing w:val="-7"/>
          <w:sz w:val="19"/>
        </w:rPr>
        <w:t> </w:t>
      </w:r>
      <w:r>
        <w:rPr>
          <w:w w:val="107"/>
          <w:sz w:val="19"/>
        </w:rPr>
        <w:t>shown</w:t>
      </w:r>
      <w:r>
        <w:rPr>
          <w:spacing w:val="9"/>
          <w:sz w:val="19"/>
        </w:rPr>
        <w:t> </w:t>
      </w:r>
      <w:r>
        <w:rPr>
          <w:w w:val="107"/>
          <w:sz w:val="19"/>
        </w:rPr>
        <w:t>in</w:t>
      </w:r>
      <w:r>
        <w:rPr>
          <w:spacing w:val="18"/>
          <w:sz w:val="19"/>
        </w:rPr>
        <w:t> </w:t>
      </w:r>
      <w:r>
        <w:rPr>
          <w:w w:val="109"/>
          <w:sz w:val="19"/>
        </w:rPr>
        <w:t>previous</w:t>
      </w:r>
      <w:r>
        <w:rPr>
          <w:spacing w:val="18"/>
          <w:sz w:val="19"/>
        </w:rPr>
        <w:t> </w:t>
      </w:r>
      <w:r>
        <w:rPr>
          <w:w w:val="109"/>
          <w:sz w:val="19"/>
        </w:rPr>
        <w:t>papers</w:t>
      </w:r>
      <w:r>
        <w:rPr>
          <w:spacing w:val="-27"/>
          <w:sz w:val="19"/>
        </w:rPr>
        <w:t> </w:t>
      </w:r>
      <w:r>
        <w:rPr>
          <w:spacing w:val="-59"/>
          <w:w w:val="103"/>
          <w:position w:val="3"/>
          <w:sz w:val="12"/>
        </w:rPr>
        <w:t>2</w:t>
      </w:r>
      <w:r>
        <w:rPr>
          <w:w w:val="70"/>
          <w:sz w:val="12"/>
        </w:rPr>
        <w:t>•</w:t>
      </w:r>
      <w:r>
        <w:rPr>
          <w:spacing w:val="5"/>
          <w:sz w:val="12"/>
        </w:rPr>
        <w:t> </w:t>
      </w:r>
      <w:r>
        <w:rPr>
          <w:w w:val="59"/>
          <w:position w:val="3"/>
          <w:sz w:val="12"/>
        </w:rPr>
        <w:t>3</w:t>
      </w:r>
      <w:r>
        <w:rPr>
          <w:position w:val="3"/>
          <w:sz w:val="12"/>
        </w:rPr>
        <w:t> </w:t>
      </w:r>
      <w:r>
        <w:rPr>
          <w:spacing w:val="-8"/>
          <w:position w:val="3"/>
          <w:sz w:val="12"/>
        </w:rPr>
        <w:t> </w:t>
      </w:r>
      <w:r>
        <w:rPr>
          <w:w w:val="126"/>
          <w:sz w:val="19"/>
        </w:rPr>
        <w:t>that </w:t>
      </w:r>
      <w:r>
        <w:rPr>
          <w:w w:val="110"/>
          <w:sz w:val="19"/>
        </w:rPr>
        <w:t>reacting gases become conductors of  the  current; and that the conductance  is proportional to the number of molecules reacting, and to the  potential  drop between the</w:t>
      </w:r>
      <w:r>
        <w:rPr>
          <w:spacing w:val="6"/>
          <w:w w:val="110"/>
          <w:sz w:val="19"/>
        </w:rPr>
        <w:t> </w:t>
      </w:r>
      <w:r>
        <w:rPr>
          <w:w w:val="110"/>
          <w:sz w:val="19"/>
        </w:rPr>
        <w:t>electrodes.</w:t>
      </w:r>
    </w:p>
    <w:p>
      <w:pPr>
        <w:spacing w:after="0" w:line="261" w:lineRule="auto"/>
        <w:jc w:val="both"/>
        <w:rPr>
          <w:sz w:val="19"/>
        </w:rPr>
        <w:sectPr>
          <w:type w:val="continuous"/>
          <w:pgSz w:w="9070" w:h="13450"/>
          <w:pgMar w:top="720" w:bottom="0" w:left="1180" w:right="1180"/>
        </w:sectPr>
      </w:pPr>
    </w:p>
    <w:p>
      <w:pPr>
        <w:tabs>
          <w:tab w:pos="2204" w:val="left" w:leader="none"/>
          <w:tab w:pos="6645" w:val="right" w:leader="none"/>
        </w:tabs>
        <w:spacing w:before="73"/>
        <w:ind w:left="144" w:right="0" w:firstLine="0"/>
        <w:jc w:val="left"/>
        <w:rPr>
          <w:sz w:val="20"/>
        </w:rPr>
      </w:pPr>
      <w:bookmarkStart w:name="image 3" w:id="3"/>
      <w:bookmarkEnd w:id="3"/>
      <w:r>
        <w:rPr/>
      </w:r>
      <w:r>
        <w:rPr>
          <w:w w:val="110"/>
          <w:sz w:val="17"/>
        </w:rPr>
        <w:t>Vor,.</w:t>
      </w:r>
      <w:r>
        <w:rPr>
          <w:spacing w:val="7"/>
          <w:w w:val="110"/>
          <w:sz w:val="17"/>
        </w:rPr>
        <w:t> </w:t>
      </w:r>
      <w:r>
        <w:rPr>
          <w:w w:val="110"/>
          <w:sz w:val="17"/>
        </w:rPr>
        <w:t>11,)925</w:t>
        <w:tab/>
      </w:r>
      <w:r>
        <w:rPr>
          <w:i/>
          <w:w w:val="110"/>
          <w:position w:val="1"/>
          <w:sz w:val="18"/>
        </w:rPr>
        <w:t>.PHYSICS:  </w:t>
      </w:r>
      <w:r>
        <w:rPr>
          <w:rFonts w:ascii="Arial"/>
          <w:i/>
          <w:w w:val="110"/>
          <w:position w:val="1"/>
          <w:sz w:val="18"/>
        </w:rPr>
        <w:t>A.</w:t>
      </w:r>
      <w:r>
        <w:rPr>
          <w:rFonts w:ascii="Arial"/>
          <w:i/>
          <w:spacing w:val="-24"/>
          <w:w w:val="110"/>
          <w:position w:val="1"/>
          <w:sz w:val="18"/>
        </w:rPr>
        <w:t> </w:t>
      </w:r>
      <w:r>
        <w:rPr>
          <w:rFonts w:ascii="Arial"/>
          <w:i/>
          <w:w w:val="110"/>
          <w:position w:val="1"/>
          <w:sz w:val="18"/>
        </w:rPr>
        <w:t>K.</w:t>
      </w:r>
      <w:r>
        <w:rPr>
          <w:rFonts w:ascii="Arial"/>
          <w:i/>
          <w:spacing w:val="19"/>
          <w:w w:val="110"/>
          <w:position w:val="1"/>
          <w:sz w:val="18"/>
        </w:rPr>
        <w:t> </w:t>
      </w:r>
      <w:r>
        <w:rPr>
          <w:i/>
          <w:w w:val="110"/>
          <w:position w:val="1"/>
          <w:sz w:val="18"/>
        </w:rPr>
        <w:t>BREWER</w:t>
      </w:r>
      <w:r>
        <w:rPr>
          <w:w w:val="110"/>
          <w:sz w:val="20"/>
        </w:rPr>
        <w:tab/>
        <w:t>513</w:t>
      </w:r>
    </w:p>
    <w:p>
      <w:pPr>
        <w:pStyle w:val="BodyText"/>
        <w:spacing w:before="6"/>
        <w:rPr>
          <w:sz w:val="17"/>
        </w:rPr>
      </w:pPr>
    </w:p>
    <w:p>
      <w:pPr>
        <w:pStyle w:val="BodyText"/>
        <w:spacing w:line="247" w:lineRule="auto"/>
        <w:ind w:left="129" w:right="132" w:firstLine="228"/>
        <w:jc w:val="both"/>
      </w:pPr>
      <w:r>
        <w:rPr>
          <w:w w:val="105"/>
          <w:sz w:val="19"/>
        </w:rPr>
        <w:t>It </w:t>
      </w:r>
      <w:r>
        <w:rPr>
          <w:w w:val="105"/>
        </w:rPr>
        <w:t>is the purpose of the present paper to present evidence regarding the formation of ions in reacting gases, and to suggest an hypothesis to explain the  mechanism  of ion formation.</w:t>
      </w:r>
    </w:p>
    <w:p>
      <w:pPr>
        <w:pStyle w:val="BodyText"/>
        <w:spacing w:line="249" w:lineRule="auto" w:before="3"/>
        <w:ind w:left="139" w:right="123" w:firstLine="220"/>
        <w:jc w:val="both"/>
      </w:pPr>
      <w:r>
        <w:rPr>
          <w:w w:val="105"/>
        </w:rPr>
        <w:t>When ethy-alcohol and oxygen were allowed to react between gold elec­ trodes, at temperatures below that of ignition, the following facts were observed: (1) The  current flowing between the electrodes was proportional  to the applied voltage over the range investigated (the mean potential  gradient  was  varied  between  </w:t>
      </w:r>
      <w:r>
        <w:rPr>
          <w:rFonts w:ascii="Arial" w:hAnsi="Arial"/>
          <w:sz w:val="19"/>
        </w:rPr>
        <w:t>O  </w:t>
      </w:r>
      <w:r>
        <w:rPr/>
        <w:t>and  </w:t>
      </w:r>
      <w:r>
        <w:rPr>
          <w:w w:val="105"/>
        </w:rPr>
        <w:t>±2400  volts  per  centimeter).  (2) The change of sign of the charge applied to the reaction chamber changed only the direction of the current, and did not change the order  of  magni­ tude. (3)  The  current  increased  exponentially  with  the  temperature  (a  10°  rise in  temperature  resulted  in a 40% increase in</w:t>
      </w:r>
      <w:r>
        <w:rPr>
          <w:spacing w:val="34"/>
          <w:w w:val="105"/>
        </w:rPr>
        <w:t> </w:t>
      </w:r>
      <w:r>
        <w:rPr>
          <w:w w:val="105"/>
        </w:rPr>
        <w:t>conductance).</w:t>
      </w:r>
    </w:p>
    <w:p>
      <w:pPr>
        <w:pStyle w:val="BodyText"/>
        <w:spacing w:line="249" w:lineRule="auto" w:before="1"/>
        <w:ind w:left="129" w:right="121" w:firstLine="225"/>
        <w:jc w:val="both"/>
      </w:pPr>
      <w:r>
        <w:rPr>
          <w:w w:val="105"/>
        </w:rPr>
        <w:t>When aluminum electrodes were substituted for the gold the current ilowing  through  the  reacting gas became barely  detectable.  (The appara­ tus was sensible to  a current  of 10- </w:t>
      </w:r>
      <w:r>
        <w:rPr>
          <w:spacing w:val="-20"/>
          <w:w w:val="105"/>
          <w:position w:val="3"/>
          <w:sz w:val="12"/>
        </w:rPr>
        <w:t>15      </w:t>
      </w:r>
      <w:r>
        <w:rPr>
          <w:w w:val="105"/>
        </w:rPr>
        <w:t>Amperes.)    Copper  electrodes gave  a current slightly larger than that observed with the gold when a negative charge was placed on the hot outer electrode; almost no current was ob­ served when the  electrode was charged  positively.   Glass electrodes gave   </w:t>
      </w:r>
      <w:r>
        <w:rPr>
          <w:rFonts w:ascii="Arial" w:hAnsi="Arial"/>
          <w:w w:val="105"/>
          <w:sz w:val="17"/>
        </w:rPr>
        <w:t>a </w:t>
      </w:r>
      <w:r>
        <w:rPr>
          <w:w w:val="105"/>
        </w:rPr>
        <w:t>current for both positive and negative applied potentials, but  the  current for  the negative  was slightly larger  than for  the </w:t>
      </w:r>
      <w:r>
        <w:rPr>
          <w:spacing w:val="8"/>
          <w:w w:val="105"/>
        </w:rPr>
        <w:t> </w:t>
      </w:r>
      <w:r>
        <w:rPr>
          <w:w w:val="105"/>
        </w:rPr>
        <w:t>positive.</w:t>
      </w:r>
    </w:p>
    <w:p>
      <w:pPr>
        <w:pStyle w:val="BodyText"/>
        <w:spacing w:before="1"/>
        <w:ind w:left="358" w:right="134"/>
        <w:jc w:val="center"/>
      </w:pPr>
      <w:r>
        <w:rPr>
          <w:w w:val="110"/>
        </w:rPr>
        <w:t>From these data it was concluded that the ions are formed in the   layer</w:t>
      </w:r>
    </w:p>
    <w:p>
      <w:pPr>
        <w:pStyle w:val="BodyText"/>
        <w:spacing w:line="249" w:lineRule="auto" w:before="10"/>
        <w:ind w:left="139" w:right="118" w:hanging="21"/>
        <w:jc w:val="both"/>
      </w:pPr>
      <w:r>
        <w:rPr/>
        <w:t>·Of </w:t>
      </w:r>
      <w:r>
        <w:rPr>
          <w:w w:val="105"/>
        </w:rPr>
        <w:t>gas in immediate contact with a conducting surface, and not in the gas space between the electrodes;  and  that  both  positive  and  negative  ions  are formed in equal amounts on the same surface, showing the phenomenon to  be ionic and  not</w:t>
      </w:r>
      <w:r>
        <w:rPr>
          <w:spacing w:val="-23"/>
          <w:w w:val="105"/>
        </w:rPr>
        <w:t> </w:t>
      </w:r>
      <w:r>
        <w:rPr>
          <w:w w:val="105"/>
        </w:rPr>
        <w:t>electronic.</w:t>
      </w:r>
    </w:p>
    <w:p>
      <w:pPr>
        <w:pStyle w:val="BodyText"/>
        <w:spacing w:line="249" w:lineRule="auto" w:before="1"/>
        <w:ind w:left="130" w:right="120" w:firstLine="221"/>
        <w:jc w:val="both"/>
      </w:pPr>
      <w:r>
        <w:rPr>
          <w:w w:val="105"/>
        </w:rPr>
        <w:t>The fact that no approach to a saturation current was observed,  and that the ions were formed only in immediate contact with a conducting surface, lead to an interesting conjecture regarding the mechanism of ion formation and surface catalysis. An ion or polar molecule when  coming  within  a certain distance (about </w:t>
      </w:r>
      <w:r>
        <w:rPr>
          <w:spacing w:val="4"/>
          <w:w w:val="105"/>
        </w:rPr>
        <w:t>10-</w:t>
      </w:r>
      <w:r>
        <w:rPr>
          <w:rFonts w:ascii="Arial" w:hAnsi="Arial"/>
          <w:spacing w:val="4"/>
          <w:w w:val="105"/>
          <w:position w:val="3"/>
          <w:sz w:val="11"/>
        </w:rPr>
        <w:t>4 </w:t>
      </w:r>
      <w:r>
        <w:rPr>
          <w:w w:val="105"/>
        </w:rPr>
        <w:t>centimeters) of a conductor, charged or un­ charged, is drawn towards the surface by the attraction of its electrostatic image  in  the  conductor.  In  immediate  contact  with  the   surface  this force is comparable with the force, holding ions together in the molecule. Although the  exact  conditions  existing  on the  surface  are  not  known,  it is possible that it is this force that breaks the molecules up into ions,  and  thus produces the  activation  necessary for </w:t>
      </w:r>
      <w:r>
        <w:rPr>
          <w:spacing w:val="12"/>
          <w:w w:val="105"/>
        </w:rPr>
        <w:t> </w:t>
      </w:r>
      <w:r>
        <w:rPr>
          <w:w w:val="105"/>
        </w:rPr>
        <w:t>reaction.</w:t>
      </w:r>
    </w:p>
    <w:p>
      <w:pPr>
        <w:pStyle w:val="BodyText"/>
        <w:spacing w:line="249" w:lineRule="auto" w:before="1"/>
        <w:ind w:left="143" w:right="116" w:firstLine="211"/>
        <w:jc w:val="both"/>
      </w:pPr>
      <w:r>
        <w:rPr>
          <w:w w:val="105"/>
        </w:rPr>
        <w:t>On this hypothesis ions are formed at or near the surface, and are ejected by kinetic agitation. The rate of recombination of the ions in moving away from the surface is, of necessity, very rapid; this results in a like rapid in­ crease in effective  ion concentration  upon  approaching  the surface..</w:t>
      </w:r>
    </w:p>
    <w:p>
      <w:pPr>
        <w:pStyle w:val="BodyText"/>
        <w:spacing w:line="247" w:lineRule="auto" w:before="1"/>
        <w:ind w:left="117" w:right="116" w:firstLine="224"/>
        <w:jc w:val="both"/>
      </w:pPr>
      <w:r>
        <w:rPr>
          <w:w w:val="110"/>
        </w:rPr>
        <w:t>The currents observed are constituted by those ions which the field is able to draw away against the image attraction. Neglecting kinetic con­ siderations, any ordinary potential field will be able to remove only  those</w:t>
      </w:r>
    </w:p>
    <w:p>
      <w:pPr>
        <w:spacing w:after="0" w:line="247" w:lineRule="auto"/>
        <w:jc w:val="both"/>
        <w:sectPr>
          <w:pgSz w:w="9070" w:h="13450"/>
          <w:pgMar w:header="0" w:footer="255" w:top="1200" w:bottom="440" w:left="1140" w:right="1160"/>
        </w:sectPr>
      </w:pPr>
    </w:p>
    <w:p>
      <w:pPr>
        <w:tabs>
          <w:tab w:pos="1916" w:val="left" w:leader="none"/>
          <w:tab w:pos="5500" w:val="left" w:leader="none"/>
        </w:tabs>
        <w:spacing w:before="65"/>
        <w:ind w:left="134" w:right="0" w:firstLine="1"/>
        <w:jc w:val="both"/>
        <w:rPr>
          <w:sz w:val="26"/>
        </w:rPr>
      </w:pPr>
      <w:r>
        <w:rPr>
          <w:w w:val="110"/>
          <w:position w:val="1"/>
          <w:sz w:val="20"/>
        </w:rPr>
        <w:t>514</w:t>
        <w:tab/>
      </w:r>
      <w:r>
        <w:rPr>
          <w:i/>
          <w:w w:val="110"/>
          <w:position w:val="1"/>
          <w:sz w:val="17"/>
        </w:rPr>
        <w:t>PHYSICS:  ROUSE</w:t>
      </w:r>
      <w:r>
        <w:rPr>
          <w:i/>
          <w:spacing w:val="-1"/>
          <w:w w:val="110"/>
          <w:position w:val="1"/>
          <w:sz w:val="17"/>
        </w:rPr>
        <w:t> </w:t>
      </w:r>
      <w:r>
        <w:rPr>
          <w:i/>
          <w:w w:val="110"/>
          <w:position w:val="1"/>
          <w:sz w:val="17"/>
        </w:rPr>
        <w:t>AND</w:t>
      </w:r>
      <w:r>
        <w:rPr>
          <w:i/>
          <w:spacing w:val="22"/>
          <w:w w:val="110"/>
          <w:position w:val="1"/>
          <w:sz w:val="17"/>
        </w:rPr>
        <w:t> </w:t>
      </w:r>
      <w:r>
        <w:rPr>
          <w:i/>
          <w:w w:val="110"/>
          <w:position w:val="1"/>
          <w:sz w:val="17"/>
        </w:rPr>
        <w:t>GIDD]JVGS</w:t>
        <w:tab/>
      </w:r>
      <w:r>
        <w:rPr>
          <w:w w:val="110"/>
          <w:sz w:val="13"/>
        </w:rPr>
        <w:t>PROC.  </w:t>
      </w:r>
      <w:r>
        <w:rPr>
          <w:w w:val="110"/>
          <w:sz w:val="18"/>
        </w:rPr>
        <w:t>N. A.</w:t>
      </w:r>
      <w:r>
        <w:rPr>
          <w:spacing w:val="-31"/>
          <w:w w:val="110"/>
          <w:sz w:val="18"/>
        </w:rPr>
        <w:t> </w:t>
      </w:r>
      <w:r>
        <w:rPr>
          <w:w w:val="110"/>
          <w:sz w:val="26"/>
        </w:rPr>
        <w:t>s.</w:t>
      </w:r>
    </w:p>
    <w:p>
      <w:pPr>
        <w:pStyle w:val="BodyText"/>
        <w:spacing w:line="249" w:lineRule="auto" w:before="169"/>
        <w:ind w:left="125" w:right="107" w:firstLine="9"/>
        <w:jc w:val="both"/>
      </w:pPr>
      <w:r>
        <w:rPr>
          <w:w w:val="105"/>
        </w:rPr>
        <w:t>ions from the reacting film which have moved out to about  10- </w:t>
      </w:r>
      <w:r>
        <w:rPr>
          <w:rFonts w:ascii="Arial" w:hAnsi="Arial"/>
          <w:w w:val="105"/>
          <w:position w:val="3"/>
          <w:sz w:val="12"/>
        </w:rPr>
        <w:t>4  </w:t>
      </w:r>
      <w:r>
        <w:rPr>
          <w:w w:val="105"/>
        </w:rPr>
        <w:t>centi­ meters  from  the  surface.  A voltage  capable  of  giving saturation  would be far above that sufficient to cause a spark. Consequently,  this  rapid increase in the concentration of  the  ions  towards  the  surface  must  give rise to an apparent straight  line  relation  between  voltage  and  current,  with no appearance of</w:t>
      </w:r>
      <w:r>
        <w:rPr>
          <w:spacing w:val="31"/>
          <w:w w:val="105"/>
        </w:rPr>
        <w:t> </w:t>
      </w:r>
      <w:r>
        <w:rPr>
          <w:w w:val="105"/>
        </w:rPr>
        <w:t>saturation.</w:t>
      </w:r>
    </w:p>
    <w:p>
      <w:pPr>
        <w:pStyle w:val="BodyText"/>
        <w:spacing w:line="249" w:lineRule="auto"/>
        <w:ind w:left="120" w:right="115" w:firstLine="217"/>
        <w:jc w:val="both"/>
      </w:pPr>
      <w:r>
        <w:rPr>
          <w:w w:val="110"/>
          <w:sz w:val="19"/>
        </w:rPr>
        <w:t>If</w:t>
      </w:r>
      <w:r>
        <w:rPr>
          <w:spacing w:val="-3"/>
          <w:w w:val="110"/>
          <w:sz w:val="19"/>
        </w:rPr>
        <w:t> </w:t>
      </w:r>
      <w:r>
        <w:rPr>
          <w:w w:val="110"/>
        </w:rPr>
        <w:t>it</w:t>
      </w:r>
      <w:r>
        <w:rPr>
          <w:spacing w:val="-7"/>
          <w:w w:val="110"/>
        </w:rPr>
        <w:t> </w:t>
      </w:r>
      <w:r>
        <w:rPr>
          <w:w w:val="110"/>
        </w:rPr>
        <w:t>is</w:t>
      </w:r>
      <w:r>
        <w:rPr>
          <w:spacing w:val="-24"/>
          <w:w w:val="110"/>
        </w:rPr>
        <w:t> </w:t>
      </w:r>
      <w:r>
        <w:rPr>
          <w:w w:val="110"/>
        </w:rPr>
        <w:t>assumed</w:t>
      </w:r>
      <w:r>
        <w:rPr>
          <w:spacing w:val="-20"/>
          <w:w w:val="110"/>
        </w:rPr>
        <w:t> </w:t>
      </w:r>
      <w:r>
        <w:rPr>
          <w:w w:val="110"/>
        </w:rPr>
        <w:t>that</w:t>
      </w:r>
      <w:r>
        <w:rPr>
          <w:spacing w:val="-19"/>
          <w:w w:val="110"/>
        </w:rPr>
        <w:t> </w:t>
      </w:r>
      <w:r>
        <w:rPr>
          <w:w w:val="110"/>
        </w:rPr>
        <w:t>a</w:t>
      </w:r>
      <w:r>
        <w:rPr>
          <w:spacing w:val="-26"/>
          <w:w w:val="110"/>
        </w:rPr>
        <w:t> </w:t>
      </w:r>
      <w:r>
        <w:rPr>
          <w:w w:val="110"/>
        </w:rPr>
        <w:t>certain</w:t>
      </w:r>
      <w:r>
        <w:rPr>
          <w:spacing w:val="-19"/>
          <w:w w:val="110"/>
        </w:rPr>
        <w:t> </w:t>
      </w:r>
      <w:r>
        <w:rPr>
          <w:w w:val="110"/>
        </w:rPr>
        <w:t>critical</w:t>
      </w:r>
      <w:r>
        <w:rPr>
          <w:spacing w:val="-14"/>
          <w:w w:val="110"/>
        </w:rPr>
        <w:t> </w:t>
      </w:r>
      <w:r>
        <w:rPr>
          <w:w w:val="110"/>
        </w:rPr>
        <w:t>velocity</w:t>
      </w:r>
      <w:r>
        <w:rPr>
          <w:spacing w:val="-17"/>
          <w:w w:val="110"/>
        </w:rPr>
        <w:t> </w:t>
      </w:r>
      <w:r>
        <w:rPr>
          <w:w w:val="110"/>
        </w:rPr>
        <w:t>of</w:t>
      </w:r>
      <w:r>
        <w:rPr>
          <w:spacing w:val="-6"/>
          <w:w w:val="110"/>
        </w:rPr>
        <w:t> </w:t>
      </w:r>
      <w:r>
        <w:rPr>
          <w:w w:val="110"/>
        </w:rPr>
        <w:t>the</w:t>
      </w:r>
      <w:r>
        <w:rPr>
          <w:spacing w:val="13"/>
          <w:w w:val="110"/>
        </w:rPr>
        <w:t> </w:t>
      </w:r>
      <w:r>
        <w:rPr>
          <w:w w:val="110"/>
        </w:rPr>
        <w:t>ions</w:t>
      </w:r>
      <w:r>
        <w:rPr>
          <w:spacing w:val="-28"/>
          <w:w w:val="110"/>
        </w:rPr>
        <w:t> </w:t>
      </w:r>
      <w:r>
        <w:rPr>
          <w:w w:val="110"/>
        </w:rPr>
        <w:t>from</w:t>
      </w:r>
      <w:r>
        <w:rPr>
          <w:spacing w:val="-19"/>
          <w:w w:val="110"/>
        </w:rPr>
        <w:t> </w:t>
      </w:r>
      <w:r>
        <w:rPr>
          <w:w w:val="110"/>
        </w:rPr>
        <w:t>the</w:t>
      </w:r>
      <w:r>
        <w:rPr>
          <w:spacing w:val="-7"/>
          <w:w w:val="110"/>
        </w:rPr>
        <w:t> </w:t>
      </w:r>
      <w:r>
        <w:rPr>
          <w:w w:val="110"/>
        </w:rPr>
        <w:t>surface is necessary for their detection, the variation of the current with tempera­ ture follows directly from Maxwell's distribution law. This predicts that where</w:t>
      </w:r>
      <w:r>
        <w:rPr>
          <w:spacing w:val="-14"/>
          <w:w w:val="110"/>
        </w:rPr>
        <w:t> </w:t>
      </w:r>
      <w:r>
        <w:rPr>
          <w:w w:val="110"/>
        </w:rPr>
        <w:t>there</w:t>
      </w:r>
      <w:r>
        <w:rPr>
          <w:spacing w:val="-19"/>
          <w:w w:val="110"/>
        </w:rPr>
        <w:t> </w:t>
      </w:r>
      <w:r>
        <w:rPr>
          <w:w w:val="110"/>
        </w:rPr>
        <w:t>is</w:t>
      </w:r>
      <w:r>
        <w:rPr>
          <w:spacing w:val="-21"/>
          <w:w w:val="110"/>
        </w:rPr>
        <w:t> </w:t>
      </w:r>
      <w:r>
        <w:rPr>
          <w:w w:val="110"/>
        </w:rPr>
        <w:t>a</w:t>
      </w:r>
      <w:r>
        <w:rPr>
          <w:spacing w:val="-12"/>
          <w:w w:val="110"/>
        </w:rPr>
        <w:t> </w:t>
      </w:r>
      <w:r>
        <w:rPr>
          <w:w w:val="110"/>
        </w:rPr>
        <w:t>wide</w:t>
      </w:r>
      <w:r>
        <w:rPr>
          <w:spacing w:val="-11"/>
          <w:w w:val="110"/>
        </w:rPr>
        <w:t> </w:t>
      </w:r>
      <w:r>
        <w:rPr>
          <w:w w:val="110"/>
        </w:rPr>
        <w:t>difference</w:t>
      </w:r>
      <w:r>
        <w:rPr>
          <w:spacing w:val="-10"/>
          <w:w w:val="110"/>
        </w:rPr>
        <w:t> </w:t>
      </w:r>
      <w:r>
        <w:rPr>
          <w:w w:val="110"/>
        </w:rPr>
        <w:t>in</w:t>
      </w:r>
      <w:r>
        <w:rPr>
          <w:spacing w:val="-1"/>
          <w:w w:val="110"/>
        </w:rPr>
        <w:t> </w:t>
      </w:r>
      <w:r>
        <w:rPr>
          <w:w w:val="110"/>
        </w:rPr>
        <w:t>mass</w:t>
      </w:r>
      <w:r>
        <w:rPr>
          <w:spacing w:val="-13"/>
          <w:w w:val="110"/>
        </w:rPr>
        <w:t> </w:t>
      </w:r>
      <w:r>
        <w:rPr>
          <w:w w:val="110"/>
        </w:rPr>
        <w:t>between</w:t>
      </w:r>
      <w:r>
        <w:rPr>
          <w:spacing w:val="-5"/>
          <w:w w:val="110"/>
        </w:rPr>
        <w:t> </w:t>
      </w:r>
      <w:r>
        <w:rPr>
          <w:w w:val="110"/>
        </w:rPr>
        <w:t>the</w:t>
      </w:r>
      <w:r>
        <w:rPr>
          <w:spacing w:val="6"/>
          <w:w w:val="110"/>
        </w:rPr>
        <w:t> </w:t>
      </w:r>
      <w:r>
        <w:rPr>
          <w:w w:val="110"/>
        </w:rPr>
        <w:t>positive</w:t>
      </w:r>
      <w:r>
        <w:rPr>
          <w:spacing w:val="-8"/>
          <w:w w:val="110"/>
        </w:rPr>
        <w:t> </w:t>
      </w:r>
      <w:r>
        <w:rPr>
          <w:w w:val="110"/>
        </w:rPr>
        <w:t>and</w:t>
      </w:r>
      <w:r>
        <w:rPr>
          <w:spacing w:val="-11"/>
          <w:w w:val="110"/>
        </w:rPr>
        <w:t> </w:t>
      </w:r>
      <w:r>
        <w:rPr>
          <w:w w:val="110"/>
        </w:rPr>
        <w:t>negative ions, the ionic current, for positive and negative applied voltages, will differ slightly in magnitude. The limited experiments that have been carried out to test this point tend to substantiate the </w:t>
      </w:r>
      <w:r>
        <w:rPr>
          <w:spacing w:val="41"/>
          <w:w w:val="110"/>
        </w:rPr>
        <w:t> </w:t>
      </w:r>
      <w:r>
        <w:rPr>
          <w:w w:val="110"/>
        </w:rPr>
        <w:t>hypothesis.</w:t>
      </w:r>
    </w:p>
    <w:p>
      <w:pPr>
        <w:pStyle w:val="BodyText"/>
        <w:spacing w:line="249" w:lineRule="auto"/>
        <w:ind w:left="114" w:right="130" w:firstLine="212"/>
        <w:jc w:val="both"/>
      </w:pPr>
      <w:r>
        <w:rPr>
          <w:w w:val="105"/>
        </w:rPr>
        <w:t>The writer wishes to express his thanks to Professor R.  A. Millikan for his many valuable suggestions; to Dr. C. F. Burgess, of the Burgess Battery Company, Madison, Wis., for the  gift  of  fifty  45 volt  radio  B  batteries and to the Department of  Physical  Chemistry,  University  of  Wisconsin, for the loan of the gold</w:t>
      </w:r>
      <w:r>
        <w:rPr>
          <w:spacing w:val="-41"/>
          <w:w w:val="105"/>
        </w:rPr>
        <w:t> </w:t>
      </w:r>
      <w:r>
        <w:rPr>
          <w:w w:val="105"/>
        </w:rPr>
        <w:t>electrodes.</w:t>
      </w:r>
    </w:p>
    <w:p>
      <w:pPr>
        <w:spacing w:before="94"/>
        <w:ind w:left="267" w:right="0" w:firstLine="0"/>
        <w:jc w:val="left"/>
        <w:rPr>
          <w:sz w:val="13"/>
        </w:rPr>
      </w:pPr>
      <w:r>
        <w:rPr>
          <w:sz w:val="11"/>
        </w:rPr>
        <w:t>1   </w:t>
      </w:r>
      <w:r>
        <w:rPr>
          <w:w w:val="105"/>
          <w:sz w:val="13"/>
        </w:rPr>
        <w:t>NATIONAL   RESEARCH   FELLOW.</w:t>
      </w:r>
    </w:p>
    <w:p>
      <w:pPr>
        <w:spacing w:line="191" w:lineRule="exact" w:before="9"/>
        <w:ind w:left="270" w:right="0" w:firstLine="0"/>
        <w:jc w:val="left"/>
        <w:rPr>
          <w:sz w:val="17"/>
        </w:rPr>
      </w:pPr>
      <w:r>
        <w:rPr>
          <w:rFonts w:ascii="Arial"/>
          <w:sz w:val="10"/>
        </w:rPr>
        <w:t>2   </w:t>
      </w:r>
      <w:r>
        <w:rPr>
          <w:sz w:val="17"/>
        </w:rPr>
        <w:t>A. K.  Brewer and  Farrington  Daniels,  </w:t>
      </w:r>
      <w:r>
        <w:rPr>
          <w:i/>
          <w:sz w:val="17"/>
        </w:rPr>
        <w:t>Trans.  A.  Electrochem.  Soc., </w:t>
      </w:r>
      <w:r>
        <w:rPr>
          <w:sz w:val="17"/>
        </w:rPr>
        <w:t>44,257  (1923).</w:t>
      </w:r>
    </w:p>
    <w:p>
      <w:pPr>
        <w:spacing w:line="203" w:lineRule="exact" w:before="0"/>
        <w:ind w:left="275" w:right="0" w:firstLine="0"/>
        <w:jc w:val="left"/>
        <w:rPr>
          <w:sz w:val="17"/>
        </w:rPr>
      </w:pPr>
      <w:r>
        <w:rPr>
          <w:rFonts w:ascii="Arial"/>
          <w:sz w:val="10"/>
        </w:rPr>
        <w:t>3  </w:t>
      </w:r>
      <w:r>
        <w:rPr>
          <w:sz w:val="17"/>
        </w:rPr>
        <w:t>A. Keith Brewer,  </w:t>
      </w:r>
      <w:r>
        <w:rPr>
          <w:i/>
          <w:sz w:val="18"/>
        </w:rPr>
        <w:t>J.  </w:t>
      </w:r>
      <w:r>
        <w:rPr>
          <w:i/>
          <w:sz w:val="17"/>
        </w:rPr>
        <w:t>Amer. Chem. Soc., </w:t>
      </w:r>
      <w:r>
        <w:rPr>
          <w:b/>
          <w:sz w:val="16"/>
        </w:rPr>
        <w:t>46,  </w:t>
      </w:r>
      <w:r>
        <w:rPr>
          <w:sz w:val="17"/>
        </w:rPr>
        <w:t>1403 (1924).</w:t>
      </w:r>
    </w:p>
    <w:p>
      <w:pPr>
        <w:pStyle w:val="BodyText"/>
      </w:pPr>
    </w:p>
    <w:p>
      <w:pPr>
        <w:pStyle w:val="BodyText"/>
        <w:spacing w:before="11"/>
        <w:rPr>
          <w:sz w:val="11"/>
        </w:rPr>
      </w:pPr>
      <w:r>
        <w:rPr/>
        <w:pict>
          <v:line style="position:absolute;mso-position-horizontal-relative:page;mso-position-vertical-relative:paragraph;z-index:1120;mso-wrap-distance-left:0;mso-wrap-distance-right:0" from="196.800003pt,9.127724pt" to="255.600003pt,9.127724pt" stroked="true" strokeweight=".6pt" strokecolor="#000000">
            <v:stroke dashstyle="solid"/>
            <w10:wrap type="topAndBottom"/>
          </v:line>
        </w:pict>
      </w:r>
    </w:p>
    <w:p>
      <w:pPr>
        <w:pStyle w:val="BodyText"/>
      </w:pPr>
    </w:p>
    <w:p>
      <w:pPr>
        <w:pStyle w:val="Heading2"/>
        <w:spacing w:before="124"/>
        <w:ind w:left="118"/>
        <w:jc w:val="both"/>
      </w:pPr>
      <w:r>
        <w:rPr>
          <w:w w:val="109"/>
        </w:rPr>
        <w:t>IONIZATION</w:t>
      </w:r>
      <w:r>
        <w:rPr/>
        <w:t> </w:t>
      </w:r>
      <w:r>
        <w:rPr>
          <w:spacing w:val="7"/>
        </w:rPr>
        <w:t> </w:t>
      </w:r>
      <w:r>
        <w:rPr>
          <w:w w:val="94"/>
        </w:rPr>
        <w:t>OF</w:t>
      </w:r>
      <w:r>
        <w:rPr/>
        <w:t> </w:t>
      </w:r>
      <w:r>
        <w:rPr>
          <w:spacing w:val="-21"/>
        </w:rPr>
        <w:t> </w:t>
      </w:r>
      <w:r>
        <w:rPr>
          <w:w w:val="108"/>
        </w:rPr>
        <w:t>MERCURY</w:t>
      </w:r>
      <w:r>
        <w:rPr/>
        <w:t> </w:t>
      </w:r>
      <w:r>
        <w:rPr>
          <w:spacing w:val="13"/>
        </w:rPr>
        <w:t> </w:t>
      </w:r>
      <w:r>
        <w:rPr>
          <w:w w:val="109"/>
        </w:rPr>
        <w:t>VAPOR</w:t>
      </w:r>
      <w:r>
        <w:rPr/>
        <w:t> </w:t>
      </w:r>
      <w:r>
        <w:rPr>
          <w:spacing w:val="-18"/>
        </w:rPr>
        <w:t> </w:t>
      </w:r>
      <w:r>
        <w:rPr>
          <w:w w:val="109"/>
        </w:rPr>
        <w:t>BY</w:t>
      </w:r>
      <w:r>
        <w:rPr/>
        <w:t> </w:t>
      </w:r>
      <w:r>
        <w:rPr>
          <w:spacing w:val="20"/>
        </w:rPr>
        <w:t> </w:t>
      </w:r>
      <w:r>
        <w:rPr>
          <w:w w:val="92"/>
        </w:rPr>
        <w:t>ULT</w:t>
      </w:r>
      <w:r>
        <w:rPr>
          <w:spacing w:val="10"/>
        </w:rPr>
        <w:t> </w:t>
      </w:r>
      <w:r>
        <w:rPr>
          <w:w w:val="106"/>
        </w:rPr>
        <w:t>R</w:t>
      </w:r>
      <w:r>
        <w:rPr>
          <w:spacing w:val="5"/>
          <w:w w:val="106"/>
        </w:rPr>
        <w:t>A</w:t>
      </w:r>
      <w:r>
        <w:rPr>
          <w:rFonts w:ascii="Arial"/>
          <w:w w:val="92"/>
          <w:position w:val="2"/>
          <w:sz w:val="8"/>
        </w:rPr>
        <w:t>0</w:t>
      </w:r>
      <w:r>
        <w:rPr>
          <w:rFonts w:ascii="Arial"/>
          <w:position w:val="2"/>
          <w:sz w:val="8"/>
        </w:rPr>
        <w:t> </w:t>
      </w:r>
      <w:r>
        <w:rPr>
          <w:rFonts w:ascii="Arial"/>
          <w:spacing w:val="-5"/>
          <w:position w:val="2"/>
          <w:sz w:val="8"/>
        </w:rPr>
        <w:t> </w:t>
      </w:r>
      <w:r>
        <w:rPr>
          <w:w w:val="106"/>
        </w:rPr>
        <w:t>V</w:t>
      </w:r>
      <w:r>
        <w:rPr>
          <w:spacing w:val="22"/>
          <w:w w:val="106"/>
        </w:rPr>
        <w:t>I</w:t>
      </w:r>
      <w:r>
        <w:rPr>
          <w:w w:val="89"/>
        </w:rPr>
        <w:t>OLE</w:t>
      </w:r>
      <w:r>
        <w:rPr>
          <w:spacing w:val="-5"/>
        </w:rPr>
        <w:t> </w:t>
      </w:r>
      <w:r>
        <w:rPr>
          <w:w w:val="109"/>
        </w:rPr>
        <w:t>T</w:t>
      </w:r>
      <w:r>
        <w:rPr/>
        <w:t> </w:t>
      </w:r>
      <w:r>
        <w:rPr>
          <w:spacing w:val="-6"/>
        </w:rPr>
        <w:t> </w:t>
      </w:r>
      <w:r>
        <w:rPr>
          <w:w w:val="106"/>
        </w:rPr>
        <w:t>LIGHT</w:t>
      </w:r>
    </w:p>
    <w:p>
      <w:pPr>
        <w:spacing w:before="34"/>
        <w:ind w:left="1665" w:right="1678" w:firstLine="0"/>
        <w:jc w:val="center"/>
        <w:rPr>
          <w:rFonts w:ascii="Arial"/>
          <w:sz w:val="15"/>
        </w:rPr>
      </w:pPr>
      <w:r>
        <w:rPr>
          <w:rFonts w:ascii="Arial"/>
          <w:w w:val="110"/>
          <w:sz w:val="15"/>
        </w:rPr>
        <w:t>BY  G.  </w:t>
      </w:r>
      <w:r>
        <w:rPr>
          <w:w w:val="110"/>
          <w:sz w:val="22"/>
        </w:rPr>
        <w:t>F. </w:t>
      </w:r>
      <w:r>
        <w:rPr>
          <w:rFonts w:ascii="Arial"/>
          <w:w w:val="110"/>
          <w:sz w:val="15"/>
        </w:rPr>
        <w:t>ROUSE AND G.  </w:t>
      </w:r>
      <w:r>
        <w:rPr>
          <w:w w:val="110"/>
          <w:sz w:val="30"/>
        </w:rPr>
        <w:t>w. </w:t>
      </w:r>
      <w:r>
        <w:rPr>
          <w:rFonts w:ascii="Arial"/>
          <w:w w:val="110"/>
          <w:sz w:val="15"/>
        </w:rPr>
        <w:t>GIDDINGS</w:t>
      </w:r>
    </w:p>
    <w:p>
      <w:pPr>
        <w:spacing w:before="131"/>
        <w:ind w:left="1665" w:right="1665" w:firstLine="0"/>
        <w:jc w:val="center"/>
        <w:rPr>
          <w:sz w:val="13"/>
        </w:rPr>
      </w:pPr>
      <w:r>
        <w:rPr>
          <w:w w:val="110"/>
          <w:sz w:val="13"/>
        </w:rPr>
        <w:t>UNIVERSITY  </w:t>
      </w:r>
      <w:r>
        <w:rPr>
          <w:w w:val="110"/>
          <w:sz w:val="14"/>
        </w:rPr>
        <w:t>OF </w:t>
      </w:r>
      <w:r>
        <w:rPr>
          <w:w w:val="110"/>
          <w:sz w:val="13"/>
        </w:rPr>
        <w:t>WISCONSIN</w:t>
      </w:r>
    </w:p>
    <w:p>
      <w:pPr>
        <w:spacing w:before="128"/>
        <w:ind w:left="1665" w:right="1675" w:firstLine="0"/>
        <w:jc w:val="center"/>
        <w:rPr>
          <w:sz w:val="17"/>
        </w:rPr>
      </w:pPr>
      <w:r>
        <w:rPr>
          <w:w w:val="105"/>
          <w:sz w:val="17"/>
        </w:rPr>
        <w:t>Communicated  June 20, 1925</w:t>
      </w:r>
    </w:p>
    <w:p>
      <w:pPr>
        <w:pStyle w:val="BodyText"/>
        <w:spacing w:line="244" w:lineRule="auto" w:before="161"/>
        <w:ind w:left="103" w:right="133" w:firstLine="209"/>
        <w:jc w:val="both"/>
      </w:pPr>
      <w:r>
        <w:rPr>
          <w:w w:val="105"/>
          <w:sz w:val="21"/>
        </w:rPr>
        <w:t>In </w:t>
      </w:r>
      <w:r>
        <w:rPr>
          <w:w w:val="105"/>
        </w:rPr>
        <w:t>1909 Steubing </w:t>
      </w:r>
      <w:r>
        <w:rPr>
          <w:w w:val="105"/>
          <w:position w:val="3"/>
          <w:sz w:val="13"/>
        </w:rPr>
        <w:t>1 </w:t>
      </w:r>
      <w:r>
        <w:rPr>
          <w:w w:val="105"/>
        </w:rPr>
        <w:t>obtained experimental results which indicated that mercury vapor can be ionized by light from a quartz mercury arc. Later investigators have been inclined to doubt that he obtained true vapor ionization.  One reason for this is that according  to  the  quantum  relation </w:t>
      </w:r>
      <w:r>
        <w:rPr>
          <w:i/>
          <w:w w:val="105"/>
          <w:sz w:val="19"/>
        </w:rPr>
        <w:t>Ve </w:t>
      </w:r>
      <w:r>
        <w:rPr>
          <w:w w:val="105"/>
          <w:sz w:val="23"/>
        </w:rPr>
        <w:t>= </w:t>
      </w:r>
      <w:r>
        <w:rPr>
          <w:i/>
          <w:w w:val="105"/>
          <w:sz w:val="19"/>
        </w:rPr>
        <w:t>hv </w:t>
      </w:r>
      <w:r>
        <w:rPr>
          <w:w w:val="105"/>
        </w:rPr>
        <w:t>only light of wave length 1188A or less should be able in a single process to ionize mercury vapor. Steubing used no wave lengths below 1850A. Also Steubing's experimental conditions seem to have been such  that a careful distinction could not  be made  between  a  true ionization  of the vapor and a photo-electric  effect  from  the  electrodes.  In  view  of  these uncertainties a repetition of Steubing's work has been carried out under·better  experimental </w:t>
      </w:r>
      <w:r>
        <w:rPr>
          <w:spacing w:val="1"/>
          <w:w w:val="105"/>
        </w:rPr>
        <w:t> </w:t>
      </w:r>
      <w:r>
        <w:rPr>
          <w:w w:val="105"/>
        </w:rPr>
        <w:t>conditions.</w:t>
      </w:r>
    </w:p>
    <w:p>
      <w:pPr>
        <w:pStyle w:val="BodyText"/>
        <w:spacing w:line="244" w:lineRule="auto" w:before="10"/>
        <w:ind w:left="110" w:right="148" w:firstLine="194"/>
        <w:jc w:val="both"/>
      </w:pPr>
      <w:r>
        <w:rPr>
          <w:w w:val="105"/>
        </w:rPr>
        <w:t>Light from a quartz mercury arc is passed through mercury vapor be­ tween  two plane  parallel  electrodes symmetrically  placed  with  respect to</w:t>
      </w:r>
    </w:p>
    <w:sectPr>
      <w:footerReference w:type="default" r:id="rId11"/>
      <w:pgSz w:w="9070" w:h="13450"/>
      <w:pgMar w:footer="255" w:header="0" w:top="1200" w:bottom="440" w:left="11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495003pt;margin-top:648.677612pt;width:273.55pt;height:18.5pt;mso-position-horizontal-relative:page;mso-position-vertical-relative:page;z-index:-5056"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21:27:28 UTC All  use subject to </w:t>
                </w:r>
                <w:hyperlink r:id="rId1">
                  <w:r>
                    <w:rPr>
                      <w:w w:val="105"/>
                      <w:sz w:val="15"/>
                    </w:rPr>
                    <w:t>http://aboutJstor.org/terms</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95003pt;margin-top:648.677612pt;width:273.55pt;height:18.5pt;mso-position-horizontal-relative:page;mso-position-vertical-relative:page;z-index:-5032"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21:27:28 UTC All  use subject  to </w:t>
                </w:r>
                <w:hyperlink r:id="rId1">
                  <w:r>
                    <w:rPr>
                      <w:w w:val="105"/>
                      <w:sz w:val="15"/>
                    </w:rPr>
                    <w:t>http://aboutJstor.org/tenns</w:t>
                  </w:r>
                </w:hyperlink>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43"/>
      <w:ind w:left="120" w:right="5260"/>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1"/>
      <w:ind w:left="94"/>
      <w:jc w:val="center"/>
      <w:outlineLvl w:val="2"/>
    </w:pPr>
    <w:rPr>
      <w:rFonts w:ascii="Times New Roman" w:hAnsi="Times New Roman" w:eastAsia="Times New Roman" w:cs="Times New Roman"/>
      <w:i/>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84588"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footer" Target="footer1.xml"/><Relationship Id="rId1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boutJstor.org/ten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Ionization Produced in Gaseous Reactions</dc:title>
  <dcterms:created xsi:type="dcterms:W3CDTF">2017-04-02T07:44:55Z</dcterms:created>
  <dcterms:modified xsi:type="dcterms:W3CDTF">2017-04-02T07:44:55Z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